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C291E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                                     </w:t>
      </w:r>
      <w:r w:rsidR="002B3F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84490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5C291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5C291E" w:rsidRPr="005C291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1P23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5C291E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F05B4E" w:rsidRPr="00554EF3" w:rsidRDefault="007A541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</w:p>
    <w:p w:rsidR="00F43CDB" w:rsidRPr="0045606D" w:rsidRDefault="00F43CDB" w:rsidP="00F43CD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5PCM103-</w:t>
      </w:r>
      <w:r w:rsidRPr="00905FAE">
        <w:rPr>
          <w:rFonts w:ascii="Times New Roman" w:hAnsi="Times New Roman" w:cs="Times New Roman"/>
          <w:sz w:val="26"/>
          <w:szCs w:val="26"/>
          <w:lang w:val="fr-FR"/>
        </w:rPr>
        <w:t>MODULATION AND CODING TECHNIQUES</w:t>
      </w:r>
    </w:p>
    <w:p w:rsidR="00C743BB" w:rsidRPr="00554EF3" w:rsidRDefault="00C743BB" w:rsidP="00F43CD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2B3F2E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</w:t>
      </w:r>
      <w:r w:rsidR="002B3F2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7F0A9F">
        <w:rPr>
          <w:rFonts w:ascii="Times New Roman" w:hAnsi="Times New Roman" w:cs="Times New Roman"/>
          <w:sz w:val="26"/>
          <w:szCs w:val="26"/>
        </w:rPr>
        <w:t>3</w:t>
      </w:r>
      <w:r w:rsidR="00F17532">
        <w:rPr>
          <w:rFonts w:ascii="Times New Roman" w:hAnsi="Times New Roman" w:cs="Times New Roman"/>
          <w:sz w:val="26"/>
          <w:szCs w:val="26"/>
        </w:rPr>
        <w:t>= 1</w:t>
      </w:r>
      <w:r w:rsidR="007F0A9F">
        <w:rPr>
          <w:rFonts w:ascii="Times New Roman" w:hAnsi="Times New Roman" w:cs="Times New Roman"/>
          <w:sz w:val="26"/>
          <w:szCs w:val="26"/>
        </w:rPr>
        <w:t xml:space="preserve">5 </w:t>
      </w:r>
      <w:r w:rsidRPr="00554EF3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540"/>
        <w:gridCol w:w="7200"/>
        <w:gridCol w:w="1350"/>
        <w:gridCol w:w="720"/>
      </w:tblGrid>
      <w:tr w:rsidR="00274B34" w:rsidTr="00644713">
        <w:tc>
          <w:tcPr>
            <w:tcW w:w="558" w:type="dxa"/>
          </w:tcPr>
          <w:p w:rsidR="00274B34" w:rsidRPr="00FE13DF" w:rsidRDefault="00274B34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E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274B34" w:rsidP="00F43CDB">
            <w:pPr>
              <w:spacing w:after="120"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Draw the state and trellis diagram for miller code.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CO</w:t>
            </w:r>
            <w:r w:rsidR="00EB0E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43CDB" w:rsidRPr="00261C5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Tr="00644713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274B34" w:rsidP="005C291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Compare linear equalization and decision feedback equalization.</w:t>
            </w:r>
            <w:r w:rsidR="005C29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CO2- Ana</w:t>
            </w:r>
          </w:p>
        </w:tc>
      </w:tr>
      <w:tr w:rsidR="00274B34" w:rsidTr="00644713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274B34" w:rsidP="005C291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Find the channel capacity of the BSC</w:t>
            </w:r>
            <w:r w:rsidR="00F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                                                                     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CO3-App</w:t>
            </w:r>
          </w:p>
        </w:tc>
      </w:tr>
      <w:tr w:rsidR="00274B34" w:rsidTr="00644713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274B34" w:rsidP="005C291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6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Distinguish TCM from conventional coding.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CO4-Ana</w:t>
            </w:r>
          </w:p>
        </w:tc>
      </w:tr>
      <w:tr w:rsidR="00274B34" w:rsidTr="00644713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274B34" w:rsidRPr="00261C5A" w:rsidRDefault="00274B34" w:rsidP="005C291E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B3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State the principle of turbo coding.</w:t>
            </w:r>
            <w:bookmarkStart w:id="0" w:name="_GoBack"/>
            <w:bookmarkEnd w:id="0"/>
            <w:r w:rsidR="005C29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CO5-</w:t>
            </w:r>
            <w:r w:rsidR="005C291E" w:rsidRPr="00261C5A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Tr="00644713">
        <w:tc>
          <w:tcPr>
            <w:tcW w:w="558" w:type="dxa"/>
          </w:tcPr>
          <w:p w:rsidR="00274B34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274B34" w:rsidRPr="00261C5A" w:rsidRDefault="00274B34" w:rsidP="00274B34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PART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–B 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(5 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14= 70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274B34" w:rsidTr="00644713">
        <w:tc>
          <w:tcPr>
            <w:tcW w:w="558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274B34" w:rsidRPr="00261C5A" w:rsidRDefault="00274B34" w:rsidP="00261C5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274B34" w:rsidRPr="00261C5A" w:rsidRDefault="00274B3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274B34" w:rsidRPr="00261C5A" w:rsidRDefault="00274B3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61C5A" w:rsidRDefault="00FE13DF" w:rsidP="00FE13DF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13DF">
              <w:rPr>
                <w:rStyle w:val="apple-style-span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IN"/>
              </w:rPr>
              <w:t xml:space="preserve">Derive the power </w:t>
            </w:r>
            <w:r w:rsidRPr="00FE13DF">
              <w:rPr>
                <w:rStyle w:val="apple-style-span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spectral</w:t>
            </w:r>
            <w:r w:rsidRPr="00FE13DF">
              <w:rPr>
                <w:rStyle w:val="apple-style-span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IN"/>
              </w:rPr>
              <w:t xml:space="preserve"> density of </w:t>
            </w:r>
            <w:r w:rsidRPr="00FE13DF">
              <w:rPr>
                <w:rStyle w:val="apple-style-span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Linearly modulated signals.</w:t>
            </w:r>
          </w:p>
        </w:tc>
        <w:tc>
          <w:tcPr>
            <w:tcW w:w="1350" w:type="dxa"/>
          </w:tcPr>
          <w:p w:rsidR="00373254" w:rsidRPr="00261C5A" w:rsidRDefault="005C291E" w:rsidP="00FE1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CO1-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3D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97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61C5A" w:rsidRDefault="00FE13DF" w:rsidP="00FE13DF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E13DF">
              <w:rPr>
                <w:rStyle w:val="apple-style-span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Sketch the phase-tree, the state trellis, and the state diagram </w:t>
            </w:r>
            <w:r w:rsidRPr="00FE13DF">
              <w:rPr>
                <w:rStyle w:val="apple-style-span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IN"/>
              </w:rPr>
              <w:t>for binary CPFSK and quaternary CPFSK.</w:t>
            </w:r>
          </w:p>
        </w:tc>
        <w:tc>
          <w:tcPr>
            <w:tcW w:w="1350" w:type="dxa"/>
          </w:tcPr>
          <w:p w:rsidR="00373254" w:rsidRPr="00261C5A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61C5A" w:rsidRDefault="00FE13DF" w:rsidP="00FE13D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13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Derive the minimum mean squared error for zero forcing decision feedback equalizer (DFE-ZF)</w:t>
            </w:r>
          </w:p>
        </w:tc>
        <w:tc>
          <w:tcPr>
            <w:tcW w:w="1350" w:type="dxa"/>
          </w:tcPr>
          <w:p w:rsidR="00373254" w:rsidRPr="00261C5A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2F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B902F0" w:rsidRPr="00B902F0" w:rsidRDefault="00B902F0" w:rsidP="00B902F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Derive the weight vector update equation of the LMS algorithm for Linear equalizer.</w:t>
            </w:r>
          </w:p>
          <w:p w:rsidR="00373254" w:rsidRDefault="00373254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8DD" w:rsidRPr="00261C5A" w:rsidRDefault="004C58DD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5C291E" w:rsidP="00B90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902F0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B902F0" w:rsidRPr="00B902F0" w:rsidRDefault="00B902F0" w:rsidP="00B902F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Write short notes on Sphere packing and random coding bound.</w:t>
            </w:r>
          </w:p>
          <w:p w:rsidR="00373254" w:rsidRPr="00261C5A" w:rsidRDefault="00373254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AC293B" w:rsidRPr="005C291E" w:rsidRDefault="00B902F0" w:rsidP="005C29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Write short notes on different channel models.</w:t>
            </w:r>
          </w:p>
        </w:tc>
        <w:tc>
          <w:tcPr>
            <w:tcW w:w="1350" w:type="dxa"/>
          </w:tcPr>
          <w:p w:rsidR="00373254" w:rsidRPr="00261C5A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61C5A" w:rsidRDefault="00B902F0" w:rsidP="00261C5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06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Derive the eight state Trellis code for 8-PSK modulation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373254" w:rsidRPr="00261C5A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350" w:type="dxa"/>
          </w:tcPr>
          <w:p w:rsidR="00373254" w:rsidRPr="00261C5A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61C5A" w:rsidRDefault="00B902F0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6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Illustrate set partitioning of Four –state Trellis-coded modulation with 8-PSK signal constellation         </w:t>
            </w: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B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373254" w:rsidRPr="00261C5A" w:rsidRDefault="00B902F0" w:rsidP="00B902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Compare turbo coding performance over Rayleigh channels &amp; Gaussian channels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291E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373254" w:rsidRPr="00261C5A" w:rsidRDefault="00B902F0" w:rsidP="006979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Discuss  Low density parity check (LDPC) code with suitable example</w:t>
            </w:r>
            <w:r w:rsidR="00261C5A"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350" w:type="dxa"/>
          </w:tcPr>
          <w:p w:rsidR="00373254" w:rsidRPr="00261C5A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79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902F0" w:rsidTr="00644713">
        <w:tc>
          <w:tcPr>
            <w:tcW w:w="558" w:type="dxa"/>
          </w:tcPr>
          <w:p w:rsidR="00B902F0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B902F0" w:rsidRPr="00A12E56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B902F0" w:rsidRPr="00554EF3" w:rsidRDefault="00B902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B902F0" w:rsidRPr="00A12E56" w:rsidRDefault="00B902F0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B902F0" w:rsidRPr="00A12E56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644713">
        <w:tc>
          <w:tcPr>
            <w:tcW w:w="558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373254" w:rsidRDefault="00B902F0" w:rsidP="00B902F0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>PART - C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 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554EF3">
              <w:rPr>
                <w:rFonts w:ascii="Times New Roman" w:hAnsi="Times New Roman" w:cs="Times New Roman"/>
                <w:sz w:val="26"/>
                <w:szCs w:val="26"/>
              </w:rPr>
              <w:t xml:space="preserve"> Marks)</w:t>
            </w:r>
          </w:p>
          <w:p w:rsidR="00F43CDB" w:rsidRPr="00312501" w:rsidRDefault="00F43CDB" w:rsidP="00B902F0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A12E56" w:rsidRDefault="00373254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2F0" w:rsidTr="00644713">
        <w:tc>
          <w:tcPr>
            <w:tcW w:w="558" w:type="dxa"/>
          </w:tcPr>
          <w:p w:rsidR="00B902F0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0" w:type="dxa"/>
          </w:tcPr>
          <w:p w:rsidR="00B902F0" w:rsidRPr="00A12E56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00" w:type="dxa"/>
          </w:tcPr>
          <w:p w:rsidR="00B902F0" w:rsidRPr="00B902F0" w:rsidRDefault="00B902F0" w:rsidP="00B902F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902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the RLS algorithm with the exponentially weighted factor.</w:t>
            </w:r>
          </w:p>
          <w:p w:rsidR="00B902F0" w:rsidRPr="00554EF3" w:rsidRDefault="00B902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B902F0" w:rsidRPr="00A12E56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902F0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902F0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B902F0" w:rsidRPr="00A12E56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</w:tr>
      <w:tr w:rsidR="00B902F0" w:rsidTr="00644713">
        <w:tc>
          <w:tcPr>
            <w:tcW w:w="558" w:type="dxa"/>
          </w:tcPr>
          <w:p w:rsidR="00B902F0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B902F0" w:rsidRPr="00A12E56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0" w:type="dxa"/>
          </w:tcPr>
          <w:p w:rsidR="00B902F0" w:rsidRDefault="00B902F0" w:rsidP="00B902F0">
            <w:pPr>
              <w:tabs>
                <w:tab w:val="left" w:pos="2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644713" w:rsidRPr="00554EF3" w:rsidRDefault="00644713" w:rsidP="00B902F0">
            <w:pPr>
              <w:tabs>
                <w:tab w:val="left" w:pos="2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B902F0" w:rsidRPr="00A12E56" w:rsidRDefault="00B902F0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B902F0" w:rsidRPr="00A12E56" w:rsidRDefault="00B902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945" w:rsidTr="00644713">
        <w:tc>
          <w:tcPr>
            <w:tcW w:w="558" w:type="dxa"/>
          </w:tcPr>
          <w:p w:rsidR="00697945" w:rsidRDefault="0069794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97945" w:rsidRPr="00A12E56" w:rsidRDefault="00697945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00" w:type="dxa"/>
          </w:tcPr>
          <w:p w:rsidR="005C291E" w:rsidRDefault="00697945" w:rsidP="0069794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79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Evaluate using mathematical description of the Soft output </w:t>
            </w:r>
          </w:p>
          <w:p w:rsidR="00697945" w:rsidRPr="00697945" w:rsidRDefault="00697945" w:rsidP="0069794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979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Viterbi algorithm (SOVA) along with its implementation.</w:t>
            </w:r>
          </w:p>
          <w:p w:rsidR="00697945" w:rsidRPr="00554EF3" w:rsidRDefault="00697945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697945" w:rsidRPr="00A12E56" w:rsidRDefault="005C291E" w:rsidP="005C291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4C58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E</w:t>
            </w:r>
          </w:p>
        </w:tc>
        <w:tc>
          <w:tcPr>
            <w:tcW w:w="720" w:type="dxa"/>
          </w:tcPr>
          <w:p w:rsidR="00697945" w:rsidRPr="00A12E56" w:rsidRDefault="00697945" w:rsidP="002823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</w:tr>
    </w:tbl>
    <w:p w:rsidR="00E749B7" w:rsidRPr="00554EF3" w:rsidRDefault="0084490F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84490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2.7pt;margin-top: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C5" w:rsidRDefault="00AB41C5" w:rsidP="00AE41F8">
      <w:pPr>
        <w:spacing w:line="240" w:lineRule="auto"/>
      </w:pPr>
      <w:r>
        <w:separator/>
      </w:r>
    </w:p>
  </w:endnote>
  <w:endnote w:type="continuationSeparator" w:id="1">
    <w:p w:rsidR="00AB41C5" w:rsidRDefault="00AB41C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84490F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644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5C291E">
      <w:rPr>
        <w:rFonts w:ascii="Times New Roman" w:hAnsi="Times New Roman" w:cs="Times New Roman"/>
        <w:b/>
        <w:sz w:val="32"/>
        <w:szCs w:val="32"/>
      </w:rPr>
      <w:t>1P23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C5" w:rsidRDefault="00AB41C5" w:rsidP="00AE41F8">
      <w:pPr>
        <w:spacing w:line="240" w:lineRule="auto"/>
      </w:pPr>
      <w:r>
        <w:separator/>
      </w:r>
    </w:p>
  </w:footnote>
  <w:footnote w:type="continuationSeparator" w:id="1">
    <w:p w:rsidR="00AB41C5" w:rsidRDefault="00AB41C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26E70"/>
    <w:multiLevelType w:val="hybridMultilevel"/>
    <w:tmpl w:val="99FE5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DB62F59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150AB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17334"/>
    <w:multiLevelType w:val="hybridMultilevel"/>
    <w:tmpl w:val="7D664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82A62"/>
    <w:multiLevelType w:val="hybridMultilevel"/>
    <w:tmpl w:val="A0FED5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4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4BC46E50"/>
    <w:multiLevelType w:val="hybridMultilevel"/>
    <w:tmpl w:val="083AF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CE70D8"/>
    <w:multiLevelType w:val="hybridMultilevel"/>
    <w:tmpl w:val="241A4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9"/>
  </w:num>
  <w:num w:numId="3">
    <w:abstractNumId w:val="17"/>
  </w:num>
  <w:num w:numId="4">
    <w:abstractNumId w:val="12"/>
  </w:num>
  <w:num w:numId="5">
    <w:abstractNumId w:val="23"/>
  </w:num>
  <w:num w:numId="6">
    <w:abstractNumId w:val="36"/>
  </w:num>
  <w:num w:numId="7">
    <w:abstractNumId w:val="31"/>
  </w:num>
  <w:num w:numId="8">
    <w:abstractNumId w:val="26"/>
  </w:num>
  <w:num w:numId="9">
    <w:abstractNumId w:val="11"/>
  </w:num>
  <w:num w:numId="10">
    <w:abstractNumId w:val="27"/>
  </w:num>
  <w:num w:numId="11">
    <w:abstractNumId w:val="34"/>
  </w:num>
  <w:num w:numId="12">
    <w:abstractNumId w:val="19"/>
  </w:num>
  <w:num w:numId="13">
    <w:abstractNumId w:val="7"/>
  </w:num>
  <w:num w:numId="14">
    <w:abstractNumId w:val="15"/>
  </w:num>
  <w:num w:numId="15">
    <w:abstractNumId w:val="37"/>
  </w:num>
  <w:num w:numId="16">
    <w:abstractNumId w:val="30"/>
  </w:num>
  <w:num w:numId="17">
    <w:abstractNumId w:val="38"/>
  </w:num>
  <w:num w:numId="18">
    <w:abstractNumId w:val="28"/>
  </w:num>
  <w:num w:numId="19">
    <w:abstractNumId w:val="24"/>
  </w:num>
  <w:num w:numId="20">
    <w:abstractNumId w:val="14"/>
  </w:num>
  <w:num w:numId="21">
    <w:abstractNumId w:val="9"/>
  </w:num>
  <w:num w:numId="22">
    <w:abstractNumId w:val="13"/>
  </w:num>
  <w:num w:numId="23">
    <w:abstractNumId w:val="35"/>
  </w:num>
  <w:num w:numId="24">
    <w:abstractNumId w:val="3"/>
  </w:num>
  <w:num w:numId="25">
    <w:abstractNumId w:val="18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0"/>
  </w:num>
  <w:num w:numId="33">
    <w:abstractNumId w:val="32"/>
  </w:num>
  <w:num w:numId="34">
    <w:abstractNumId w:val="22"/>
  </w:num>
  <w:num w:numId="35">
    <w:abstractNumId w:val="21"/>
  </w:num>
  <w:num w:numId="36">
    <w:abstractNumId w:val="25"/>
  </w:num>
  <w:num w:numId="37">
    <w:abstractNumId w:val="8"/>
  </w:num>
  <w:num w:numId="38">
    <w:abstractNumId w:val="10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F2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291E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44713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0A9F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90F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20A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41C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0E14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0DEF-B4F1-453B-A860-E079C7A3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42</cp:revision>
  <cp:lastPrinted>2015-12-29T09:12:00Z</cp:lastPrinted>
  <dcterms:created xsi:type="dcterms:W3CDTF">2017-01-02T06:18:00Z</dcterms:created>
  <dcterms:modified xsi:type="dcterms:W3CDTF">2018-01-23T06:36:00Z</dcterms:modified>
</cp:coreProperties>
</file>