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F532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47014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C05CC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C05CCF" w:rsidRPr="00DE4D9E" w:rsidRDefault="00D37E72" w:rsidP="00C05CCF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05CCF" w:rsidRPr="00DE4D9E">
        <w:rPr>
          <w:rFonts w:ascii="Times New Roman" w:hAnsi="Times New Roman" w:cs="Times New Roman"/>
          <w:sz w:val="26"/>
          <w:szCs w:val="26"/>
        </w:rPr>
        <w:t xml:space="preserve">14UCE704 </w:t>
      </w:r>
      <w:r w:rsidR="00C05CCF">
        <w:rPr>
          <w:rFonts w:ascii="Times New Roman" w:hAnsi="Times New Roman" w:cs="Times New Roman"/>
          <w:sz w:val="26"/>
          <w:szCs w:val="26"/>
        </w:rPr>
        <w:t xml:space="preserve">- </w:t>
      </w:r>
      <w:r w:rsidR="00C05CCF" w:rsidRPr="00DE4D9E">
        <w:rPr>
          <w:rFonts w:ascii="Times New Roman" w:hAnsi="Times New Roman" w:cs="Times New Roman"/>
          <w:sz w:val="26"/>
          <w:szCs w:val="26"/>
        </w:rPr>
        <w:t>STRUCTURAL DYNAMICS AND EARTHQUAKE ENGINEERING</w:t>
      </w:r>
    </w:p>
    <w:p w:rsidR="00D37E72" w:rsidRDefault="00C05CCF" w:rsidP="00C05CCF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D9E">
        <w:rPr>
          <w:rFonts w:ascii="Times New Roman" w:hAnsi="Times New Roman" w:cs="Times New Roman"/>
          <w:bCs/>
          <w:color w:val="000000"/>
          <w:sz w:val="26"/>
          <w:szCs w:val="26"/>
        </w:rPr>
        <w:t>(Note: Use of IS 13920:1993, IS 4326:1993 and IS 1893(Part 1):2002 are permitted in the End Semester Examinations)</w:t>
      </w:r>
    </w:p>
    <w:p w:rsidR="00535E83" w:rsidRDefault="00D37E72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63912" w:rsidRDefault="00283644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63912" w:rsidRPr="00DE4D9E">
        <w:rPr>
          <w:rFonts w:ascii="Times New Roman" w:hAnsi="Times New Roman" w:cs="Times New Roman"/>
          <w:sz w:val="26"/>
          <w:szCs w:val="26"/>
        </w:rPr>
        <w:t>The  equation</w:t>
      </w:r>
      <w:proofErr w:type="gramEnd"/>
      <w:r w:rsidR="00163912" w:rsidRPr="00DE4D9E">
        <w:rPr>
          <w:rFonts w:ascii="Times New Roman" w:hAnsi="Times New Roman" w:cs="Times New Roman"/>
          <w:sz w:val="26"/>
          <w:szCs w:val="26"/>
        </w:rPr>
        <w:t xml:space="preserve"> of motion is just another form of</w:t>
      </w:r>
    </w:p>
    <w:p w:rsidR="00163912" w:rsidRDefault="0005727D" w:rsidP="00163912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163912" w:rsidRPr="00DE4D9E">
        <w:rPr>
          <w:rFonts w:ascii="Times New Roman" w:hAnsi="Times New Roman" w:cs="Times New Roman"/>
          <w:sz w:val="26"/>
          <w:szCs w:val="26"/>
        </w:rPr>
        <w:t>Newton’s second law of motion</w:t>
      </w:r>
      <w:r w:rsidR="0016391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6391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163912" w:rsidRPr="00DE4D9E">
        <w:rPr>
          <w:rFonts w:ascii="Times New Roman" w:hAnsi="Times New Roman" w:cs="Times New Roman"/>
          <w:sz w:val="26"/>
          <w:szCs w:val="26"/>
        </w:rPr>
        <w:t>Newton’s first law</w:t>
      </w:r>
      <w:r w:rsidR="0016391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6391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05727D" w:rsidRDefault="00163912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DE4D9E">
        <w:rPr>
          <w:rFonts w:ascii="Times New Roman" w:hAnsi="Times New Roman" w:cs="Times New Roman"/>
          <w:sz w:val="26"/>
          <w:szCs w:val="26"/>
        </w:rPr>
        <w:t>Newton’s third  law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DE4D9E">
        <w:rPr>
          <w:rFonts w:ascii="Times New Roman" w:hAnsi="Times New Roman" w:cs="Times New Roman"/>
          <w:sz w:val="26"/>
          <w:szCs w:val="26"/>
        </w:rPr>
        <w:t>None of the above</w:t>
      </w:r>
    </w:p>
    <w:p w:rsidR="003B0E09" w:rsidRPr="00EB1466" w:rsidRDefault="00C84CED" w:rsidP="0005727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63912" w:rsidRPr="00DE4D9E">
        <w:rPr>
          <w:rFonts w:ascii="Times New Roman" w:hAnsi="Times New Roman" w:cs="Times New Roman"/>
          <w:sz w:val="26"/>
          <w:szCs w:val="26"/>
        </w:rPr>
        <w:t>Natural frequency of suspended frequency is</w:t>
      </w:r>
    </w:p>
    <w:p w:rsidR="00B9222F" w:rsidRPr="00D8681B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3912" w:rsidRPr="00DE4D9E">
        <w:rPr>
          <w:rFonts w:ascii="Times New Roman" w:hAnsi="Times New Roman" w:cs="Times New Roman"/>
          <w:sz w:val="26"/>
          <w:szCs w:val="26"/>
        </w:rPr>
        <w:t>ω</w:t>
      </w:r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>n</w:t>
      </w:r>
      <w:proofErr w:type="spellEnd"/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m</m:t>
                </m:r>
              </m:den>
            </m:f>
          </m:e>
        </m:rad>
      </m:oMath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23CB">
        <w:rPr>
          <w:rFonts w:ascii="Times New Roman" w:hAnsi="Times New Roman" w:cs="Times New Roman"/>
          <w:sz w:val="26"/>
          <w:szCs w:val="26"/>
        </w:rPr>
        <w:tab/>
      </w:r>
      <w:r w:rsidR="009B23CB">
        <w:rPr>
          <w:rFonts w:ascii="Times New Roman" w:hAnsi="Times New Roman" w:cs="Times New Roman"/>
          <w:sz w:val="26"/>
          <w:szCs w:val="26"/>
        </w:rPr>
        <w:tab/>
      </w:r>
      <w:r w:rsidR="00587100"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 w:rsidR="00163912" w:rsidRPr="00DE4D9E">
        <w:rPr>
          <w:rFonts w:ascii="Times New Roman" w:hAnsi="Times New Roman" w:cs="Times New Roman"/>
          <w:sz w:val="26"/>
          <w:szCs w:val="26"/>
        </w:rPr>
        <w:t>ω</w:t>
      </w:r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>n</w:t>
      </w:r>
      <w:proofErr w:type="spellEnd"/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k</m:t>
                </m:r>
              </m:den>
            </m:f>
          </m:e>
        </m:rad>
      </m:oMath>
      <w:r w:rsidR="0005727D">
        <w:rPr>
          <w:rFonts w:ascii="Times New Roman" w:hAnsi="Times New Roman" w:cs="Times New Roman"/>
          <w:sz w:val="26"/>
          <w:szCs w:val="26"/>
        </w:rPr>
        <w:t xml:space="preserve">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(c) </w:t>
      </w:r>
      <w:proofErr w:type="spellStart"/>
      <w:r w:rsidR="00163912" w:rsidRPr="00DE4D9E">
        <w:rPr>
          <w:rFonts w:ascii="Times New Roman" w:hAnsi="Times New Roman" w:cs="Times New Roman"/>
          <w:sz w:val="26"/>
          <w:szCs w:val="26"/>
        </w:rPr>
        <w:t>ω</w:t>
      </w:r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>n</w:t>
      </w:r>
      <w:proofErr w:type="spellEnd"/>
      <w:r w:rsidR="00163912"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km</m:t>
                </m:r>
              </m:den>
            </m:f>
          </m:e>
        </m:rad>
      </m:oMath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5727D">
        <w:rPr>
          <w:rFonts w:ascii="Times New Roman" w:hAnsi="Times New Roman" w:cs="Times New Roman"/>
          <w:sz w:val="26"/>
          <w:szCs w:val="26"/>
        </w:rPr>
        <w:t xml:space="preserve">      </w:t>
      </w:r>
      <w:r w:rsidR="00587100">
        <w:rPr>
          <w:rFonts w:ascii="Times New Roman" w:hAnsi="Times New Roman" w:cs="Times New Roman"/>
          <w:sz w:val="26"/>
          <w:szCs w:val="26"/>
        </w:rPr>
        <w:t>(</w:t>
      </w:r>
      <w:r w:rsidR="00587100" w:rsidRPr="00537CA3">
        <w:rPr>
          <w:rFonts w:ascii="Times New Roman" w:hAnsi="Times New Roman" w:cs="Times New Roman"/>
          <w:sz w:val="26"/>
          <w:szCs w:val="26"/>
        </w:rPr>
        <w:t xml:space="preserve">d) </w:t>
      </w:r>
      <w:r w:rsidR="00163912" w:rsidRPr="00DE4D9E">
        <w:rPr>
          <w:rFonts w:ascii="Times New Roman" w:hAnsi="Times New Roman" w:cs="Times New Roman"/>
          <w:sz w:val="26"/>
          <w:szCs w:val="26"/>
        </w:rPr>
        <w:t>None of the above</w:t>
      </w:r>
    </w:p>
    <w:p w:rsidR="00163912" w:rsidRDefault="00283644" w:rsidP="0074373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63912" w:rsidRPr="00DE4D9E">
        <w:rPr>
          <w:rFonts w:ascii="Times New Roman" w:hAnsi="Times New Roman" w:cs="Times New Roman"/>
          <w:sz w:val="26"/>
          <w:szCs w:val="26"/>
        </w:rPr>
        <w:t xml:space="preserve">The graphical representations of the relative amplitude of the two co – ordinates and </w:t>
      </w:r>
      <w:r w:rsidR="00163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2DE" w:rsidRPr="00BD07AC" w:rsidRDefault="00163912" w:rsidP="001639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E4D9E">
        <w:rPr>
          <w:rFonts w:ascii="Times New Roman" w:hAnsi="Times New Roman" w:cs="Times New Roman"/>
          <w:sz w:val="26"/>
          <w:szCs w:val="26"/>
        </w:rPr>
        <w:t>their phase angle relationship is called as</w:t>
      </w:r>
    </w:p>
    <w:p w:rsidR="0005727D" w:rsidRPr="00425B44" w:rsidRDefault="006163AF" w:rsidP="0005727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163912" w:rsidRPr="00DE4D9E">
        <w:rPr>
          <w:rFonts w:ascii="Times New Roman" w:hAnsi="Times New Roman" w:cs="Times New Roman"/>
          <w:sz w:val="26"/>
          <w:szCs w:val="26"/>
        </w:rPr>
        <w:t>Bending moment diagram</w:t>
      </w:r>
      <w:r w:rsidR="0016391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proofErr w:type="spellStart"/>
      <w:r w:rsidR="00163912" w:rsidRPr="00DE4D9E">
        <w:rPr>
          <w:rFonts w:ascii="Times New Roman" w:hAnsi="Times New Roman" w:cs="Times New Roman"/>
          <w:sz w:val="26"/>
          <w:szCs w:val="26"/>
        </w:rPr>
        <w:t>Moher’s</w:t>
      </w:r>
      <w:proofErr w:type="spellEnd"/>
      <w:r w:rsidR="00163912" w:rsidRPr="00DE4D9E">
        <w:rPr>
          <w:rFonts w:ascii="Times New Roman" w:hAnsi="Times New Roman" w:cs="Times New Roman"/>
          <w:sz w:val="26"/>
          <w:szCs w:val="26"/>
        </w:rPr>
        <w:t xml:space="preserve"> diagram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24759E" w:rsidRPr="0057011A" w:rsidRDefault="00D841F1" w:rsidP="0005727D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63912" w:rsidRPr="00DE4D9E">
        <w:rPr>
          <w:rFonts w:ascii="Times New Roman" w:hAnsi="Times New Roman" w:cs="Times New Roman"/>
          <w:sz w:val="26"/>
          <w:szCs w:val="26"/>
        </w:rPr>
        <w:t>Mode shape diagram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163912" w:rsidRPr="00163912">
        <w:rPr>
          <w:rFonts w:ascii="Times New Roman" w:hAnsi="Times New Roman" w:cs="Times New Roman"/>
          <w:sz w:val="26"/>
          <w:szCs w:val="26"/>
        </w:rPr>
        <w:t xml:space="preserve"> </w:t>
      </w:r>
      <w:r w:rsidR="00163912" w:rsidRPr="00DE4D9E">
        <w:rPr>
          <w:rFonts w:ascii="Times New Roman" w:hAnsi="Times New Roman" w:cs="Times New Roman"/>
          <w:sz w:val="26"/>
          <w:szCs w:val="26"/>
        </w:rPr>
        <w:t>Shear force diagram</w:t>
      </w: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D841F1" w:rsidRPr="00425B44" w:rsidRDefault="00283644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63912" w:rsidRPr="00DE4D9E">
        <w:rPr>
          <w:rFonts w:ascii="Times New Roman" w:hAnsi="Times New Roman" w:cs="Times New Roman"/>
          <w:sz w:val="26"/>
          <w:szCs w:val="26"/>
        </w:rPr>
        <w:t>The mode corresponding to the lowest frequency is called as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912" w:rsidRPr="00DE4D9E">
        <w:rPr>
          <w:rFonts w:ascii="Times New Roman" w:hAnsi="Times New Roman" w:cs="Times New Roman"/>
          <w:sz w:val="26"/>
          <w:szCs w:val="26"/>
        </w:rPr>
        <w:t>Fundamental mode</w:t>
      </w:r>
      <w:r w:rsidR="0016391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163912" w:rsidRPr="00DE4D9E">
        <w:rPr>
          <w:rFonts w:ascii="Times New Roman" w:hAnsi="Times New Roman" w:cs="Times New Roman"/>
          <w:sz w:val="26"/>
          <w:szCs w:val="26"/>
        </w:rPr>
        <w:t>Third mode</w:t>
      </w:r>
    </w:p>
    <w:p w:rsidR="00B05301" w:rsidRPr="00587100" w:rsidRDefault="00D841F1" w:rsidP="00D841F1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63912" w:rsidRPr="00DE4D9E">
        <w:rPr>
          <w:rFonts w:ascii="Times New Roman" w:hAnsi="Times New Roman" w:cs="Times New Roman"/>
          <w:sz w:val="26"/>
          <w:szCs w:val="26"/>
        </w:rPr>
        <w:t>Second mode</w:t>
      </w:r>
      <w:r w:rsidR="0016391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63912" w:rsidRPr="00DE4D9E">
        <w:rPr>
          <w:rFonts w:ascii="Times New Roman" w:hAnsi="Times New Roman" w:cs="Times New Roman"/>
          <w:sz w:val="26"/>
          <w:szCs w:val="26"/>
        </w:rPr>
        <w:t>None of the above</w:t>
      </w:r>
    </w:p>
    <w:p w:rsidR="00D21282" w:rsidRPr="0008523E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31F9C" w:rsidRPr="00DE4D9E">
        <w:rPr>
          <w:rFonts w:ascii="Times New Roman" w:hAnsi="Times New Roman" w:cs="Times New Roman"/>
          <w:sz w:val="26"/>
          <w:szCs w:val="26"/>
        </w:rPr>
        <w:t>The movements of plates to</w:t>
      </w:r>
      <w:r w:rsidR="00731F9C">
        <w:rPr>
          <w:rFonts w:ascii="Times New Roman" w:hAnsi="Times New Roman" w:cs="Times New Roman"/>
          <w:sz w:val="26"/>
          <w:szCs w:val="26"/>
        </w:rPr>
        <w:t>wards each other and collide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731F9C" w:rsidRPr="00DE4D9E">
        <w:rPr>
          <w:rFonts w:ascii="Times New Roman" w:hAnsi="Times New Roman" w:cs="Times New Roman"/>
          <w:sz w:val="26"/>
          <w:szCs w:val="26"/>
        </w:rPr>
        <w:t>Divergent boundary</w:t>
      </w:r>
      <w:r w:rsidR="00731F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31F9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731F9C" w:rsidRPr="00DE4D9E">
        <w:rPr>
          <w:rFonts w:ascii="Times New Roman" w:hAnsi="Times New Roman" w:cs="Times New Roman"/>
          <w:sz w:val="26"/>
          <w:szCs w:val="26"/>
        </w:rPr>
        <w:t>Convergent boundary</w:t>
      </w:r>
    </w:p>
    <w:p w:rsidR="00DD41BA" w:rsidRPr="00742745" w:rsidRDefault="00D841F1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731F9C" w:rsidRPr="00DE4D9E">
        <w:rPr>
          <w:rFonts w:ascii="Times New Roman" w:hAnsi="Times New Roman" w:cs="Times New Roman"/>
          <w:sz w:val="26"/>
          <w:szCs w:val="26"/>
        </w:rPr>
        <w:t>Transform boundary</w:t>
      </w:r>
      <w:r w:rsidR="00731F9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731F9C"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731F9C" w:rsidRPr="00DE4D9E">
        <w:rPr>
          <w:rFonts w:ascii="Times New Roman" w:hAnsi="Times New Roman" w:cs="Times New Roman"/>
          <w:sz w:val="26"/>
          <w:szCs w:val="26"/>
        </w:rPr>
        <w:t>Plate boundary</w:t>
      </w:r>
    </w:p>
    <w:p w:rsidR="00DD41BA" w:rsidRPr="00425B44" w:rsidRDefault="00283644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11A75">
        <w:rPr>
          <w:rFonts w:ascii="Times New Roman" w:hAnsi="Times New Roman" w:cs="Times New Roman"/>
          <w:sz w:val="26"/>
          <w:szCs w:val="26"/>
        </w:rPr>
        <w:t xml:space="preserve">   </w:t>
      </w:r>
      <w:r w:rsidR="00731F9C" w:rsidRPr="00DE4D9E">
        <w:rPr>
          <w:rFonts w:ascii="Times New Roman" w:hAnsi="Times New Roman" w:cs="Times New Roman"/>
          <w:sz w:val="26"/>
          <w:szCs w:val="26"/>
        </w:rPr>
        <w:t>It is longitudinal waves similar to sound waves is called as :</w:t>
      </w:r>
    </w:p>
    <w:p w:rsidR="00DD41BA" w:rsidRDefault="00DD41BA" w:rsidP="00731F9C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731F9C" w:rsidRPr="00DE4D9E">
        <w:rPr>
          <w:rFonts w:ascii="Times New Roman" w:hAnsi="Times New Roman" w:cs="Times New Roman"/>
          <w:sz w:val="26"/>
          <w:szCs w:val="26"/>
        </w:rPr>
        <w:t>P - waves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731F9C" w:rsidRPr="00DE4D9E">
        <w:rPr>
          <w:rFonts w:ascii="Times New Roman" w:hAnsi="Times New Roman" w:cs="Times New Roman"/>
          <w:sz w:val="26"/>
          <w:szCs w:val="26"/>
        </w:rPr>
        <w:t xml:space="preserve"> - waves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731F9C">
        <w:rPr>
          <w:rFonts w:ascii="Times New Roman" w:hAnsi="Times New Roman" w:cs="Times New Roman"/>
          <w:sz w:val="26"/>
          <w:szCs w:val="26"/>
        </w:rPr>
        <w:t>S</w:t>
      </w:r>
      <w:r w:rsidR="00731F9C" w:rsidRPr="00DE4D9E">
        <w:rPr>
          <w:rFonts w:ascii="Times New Roman" w:hAnsi="Times New Roman" w:cs="Times New Roman"/>
          <w:sz w:val="26"/>
          <w:szCs w:val="26"/>
        </w:rPr>
        <w:t xml:space="preserve"> - waves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731F9C">
        <w:rPr>
          <w:rFonts w:ascii="Times New Roman" w:hAnsi="Times New Roman" w:cs="Times New Roman"/>
          <w:sz w:val="26"/>
          <w:szCs w:val="26"/>
        </w:rPr>
        <w:t>R</w:t>
      </w:r>
      <w:r w:rsidR="00731F9C" w:rsidRPr="00DE4D9E">
        <w:rPr>
          <w:rFonts w:ascii="Times New Roman" w:hAnsi="Times New Roman" w:cs="Times New Roman"/>
          <w:sz w:val="26"/>
          <w:szCs w:val="26"/>
        </w:rPr>
        <w:t>- waves</w:t>
      </w:r>
    </w:p>
    <w:p w:rsidR="00731F9C" w:rsidRDefault="00283644" w:rsidP="00731F9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31F9C" w:rsidRPr="00DE4D9E">
        <w:rPr>
          <w:rFonts w:ascii="Times New Roman" w:hAnsi="Times New Roman" w:cs="Times New Roman"/>
          <w:sz w:val="26"/>
          <w:szCs w:val="26"/>
        </w:rPr>
        <w:t>Response spectrum represents by :</w:t>
      </w:r>
    </w:p>
    <w:p w:rsidR="003B0E09" w:rsidRPr="00395087" w:rsidRDefault="003B0E09" w:rsidP="00731F9C">
      <w:pPr>
        <w:spacing w:before="20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731F9C" w:rsidRPr="00DE4D9E">
        <w:rPr>
          <w:rFonts w:ascii="Times New Roman" w:hAnsi="Times New Roman" w:cs="Times New Roman"/>
          <w:sz w:val="26"/>
          <w:szCs w:val="26"/>
        </w:rPr>
        <w:t>IS 1839 : 2002</w:t>
      </w:r>
      <w:r w:rsidR="00731F9C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31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(b) </w:t>
      </w:r>
      <w:r w:rsidR="00731F9C" w:rsidRPr="00DE4D9E">
        <w:rPr>
          <w:rFonts w:ascii="Times New Roman" w:hAnsi="Times New Roman" w:cs="Times New Roman"/>
          <w:sz w:val="26"/>
          <w:szCs w:val="26"/>
        </w:rPr>
        <w:t>IS 1893 : 2001</w:t>
      </w:r>
      <w:r w:rsidR="00731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DD41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</w:t>
      </w:r>
      <w:r w:rsidR="00731F9C" w:rsidRPr="00DE4D9E">
        <w:rPr>
          <w:rFonts w:ascii="Times New Roman" w:hAnsi="Times New Roman" w:cs="Times New Roman"/>
          <w:sz w:val="26"/>
          <w:szCs w:val="26"/>
        </w:rPr>
        <w:t>IS 1839 : 2001</w:t>
      </w:r>
      <w:r w:rsidR="00731F9C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31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(d) </w:t>
      </w:r>
      <w:r w:rsidR="00731F9C" w:rsidRPr="00DE4D9E">
        <w:rPr>
          <w:rFonts w:ascii="Times New Roman" w:hAnsi="Times New Roman" w:cs="Times New Roman"/>
          <w:sz w:val="26"/>
          <w:szCs w:val="26"/>
        </w:rPr>
        <w:t>IS 1893 : 2002</w:t>
      </w:r>
    </w:p>
    <w:p w:rsidR="00E14B78" w:rsidRPr="00A60739" w:rsidRDefault="00283644" w:rsidP="00C078C9">
      <w:pPr>
        <w:pStyle w:val="NoSpacing"/>
        <w:spacing w:before="200" w:after="120"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31F9C" w:rsidRPr="00DE4D9E">
        <w:rPr>
          <w:rFonts w:ascii="Times New Roman" w:hAnsi="Times New Roman" w:cs="Times New Roman"/>
          <w:sz w:val="26"/>
          <w:szCs w:val="26"/>
        </w:rPr>
        <w:t>The ratio between ultimate deformation to initial yielding</w:t>
      </w:r>
    </w:p>
    <w:p w:rsidR="00DD41BA" w:rsidRPr="00425B44" w:rsidRDefault="00DD41BA" w:rsidP="00DD41B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731F9C" w:rsidRPr="00DE4D9E">
        <w:rPr>
          <w:rFonts w:ascii="Times New Roman" w:hAnsi="Times New Roman" w:cs="Times New Roman"/>
          <w:sz w:val="26"/>
          <w:szCs w:val="26"/>
        </w:rPr>
        <w:t>Dilation factor</w:t>
      </w:r>
      <w:r w:rsidR="00731F9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731F9C" w:rsidRPr="00DE4D9E">
        <w:rPr>
          <w:rFonts w:ascii="Times New Roman" w:hAnsi="Times New Roman" w:cs="Times New Roman"/>
          <w:sz w:val="26"/>
          <w:szCs w:val="26"/>
        </w:rPr>
        <w:t>Moment distribution</w:t>
      </w:r>
    </w:p>
    <w:p w:rsidR="00FC47B3" w:rsidRDefault="00DD41BA" w:rsidP="00C05CCF">
      <w:pPr>
        <w:pStyle w:val="NoSpacing"/>
        <w:tabs>
          <w:tab w:val="left" w:pos="8335"/>
        </w:tabs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731F9C" w:rsidRPr="00DE4D9E">
        <w:rPr>
          <w:rFonts w:ascii="Times New Roman" w:hAnsi="Times New Roman" w:cs="Times New Roman"/>
          <w:sz w:val="26"/>
          <w:szCs w:val="26"/>
        </w:rPr>
        <w:t>Ductility factor</w:t>
      </w:r>
      <w:r w:rsidR="00731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731F9C" w:rsidRPr="00DE4D9E">
        <w:rPr>
          <w:rFonts w:ascii="Times New Roman" w:hAnsi="Times New Roman" w:cs="Times New Roman"/>
          <w:sz w:val="26"/>
          <w:szCs w:val="26"/>
        </w:rPr>
        <w:t>Damping factor</w:t>
      </w:r>
      <w:r w:rsidR="00C05CCF">
        <w:rPr>
          <w:rFonts w:ascii="Times New Roman" w:hAnsi="Times New Roman" w:cs="Times New Roman"/>
          <w:sz w:val="26"/>
          <w:szCs w:val="26"/>
        </w:rPr>
        <w:tab/>
      </w:r>
    </w:p>
    <w:p w:rsidR="00731F9C" w:rsidRDefault="00711A75" w:rsidP="00731F9C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731F9C" w:rsidRPr="00DE4D9E">
        <w:rPr>
          <w:rFonts w:ascii="Times New Roman" w:hAnsi="Times New Roman" w:cs="Times New Roman"/>
          <w:sz w:val="26"/>
          <w:szCs w:val="26"/>
        </w:rPr>
        <w:t xml:space="preserve">Approximate fundamental natural period of vibration: Where h – height of the building </w:t>
      </w:r>
      <w:r w:rsidR="00731F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F9C" w:rsidRDefault="00731F9C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E4D9E">
        <w:rPr>
          <w:rFonts w:ascii="Times New Roman" w:hAnsi="Times New Roman" w:cs="Times New Roman"/>
          <w:sz w:val="26"/>
          <w:szCs w:val="26"/>
        </w:rPr>
        <w:t>and d – base dimensions of the buildings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731F9C" w:rsidRPr="00731F9C" w:rsidRDefault="00731F9C" w:rsidP="00731F9C">
      <w:pPr>
        <w:pStyle w:val="NoSpacing"/>
        <w:spacing w:line="288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B13A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4D9E">
        <w:rPr>
          <w:rFonts w:ascii="Times New Roman" w:hAnsi="Times New Roman" w:cs="Times New Roman"/>
          <w:sz w:val="26"/>
          <w:szCs w:val="26"/>
        </w:rPr>
        <w:t>T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DE4D9E">
        <w:rPr>
          <w:rFonts w:ascii="Times New Roman" w:hAnsi="Times New Roman" w:cs="Times New Roman"/>
          <w:sz w:val="26"/>
          <w:szCs w:val="26"/>
        </w:rPr>
        <w:t>=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0.09</m:t>
            </m:r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d</m:t>
                </m:r>
              </m:e>
            </m:rad>
          </m:den>
        </m:f>
      </m:oMath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(b)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DE4D9E">
        <w:rPr>
          <w:rFonts w:ascii="Times New Roman" w:hAnsi="Times New Roman" w:cs="Times New Roman"/>
          <w:sz w:val="26"/>
          <w:szCs w:val="26"/>
        </w:rPr>
        <w:t>T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DE4D9E">
        <w:rPr>
          <w:rFonts w:ascii="Times New Roman" w:hAnsi="Times New Roman" w:cs="Times New Roman"/>
          <w:sz w:val="26"/>
          <w:szCs w:val="26"/>
        </w:rPr>
        <w:t>=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0.9</m:t>
            </m:r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d</m:t>
                </m:r>
              </m:e>
            </m:rad>
          </m:den>
        </m:f>
      </m:oMath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Pr="00DE4D9E">
        <w:rPr>
          <w:rFonts w:ascii="Times New Roman" w:hAnsi="Times New Roman" w:cs="Times New Roman"/>
          <w:sz w:val="26"/>
          <w:szCs w:val="26"/>
        </w:rPr>
        <w:t>T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DE4D9E">
        <w:rPr>
          <w:rFonts w:ascii="Times New Roman" w:hAnsi="Times New Roman" w:cs="Times New Roman"/>
          <w:sz w:val="26"/>
          <w:szCs w:val="26"/>
        </w:rPr>
        <w:t>=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0.09d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h</m:t>
                </m:r>
              </m:e>
            </m:rad>
          </m:den>
        </m:f>
      </m:oMath>
      <w:r w:rsidR="00071A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(d)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DE4D9E">
        <w:rPr>
          <w:rFonts w:ascii="Times New Roman" w:hAnsi="Times New Roman" w:cs="Times New Roman"/>
          <w:sz w:val="26"/>
          <w:szCs w:val="26"/>
        </w:rPr>
        <w:t>T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DE4D9E">
        <w:rPr>
          <w:rFonts w:ascii="Times New Roman" w:hAnsi="Times New Roman" w:cs="Times New Roman"/>
          <w:sz w:val="26"/>
          <w:szCs w:val="26"/>
        </w:rPr>
        <w:t>=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0.009</m:t>
            </m:r>
            <m:r>
              <w:rPr>
                <w:rFonts w:ascii="Cambria Math" w:hAnsi="Cambria Math" w:cs="Arial"/>
                <w:sz w:val="32"/>
                <w:szCs w:val="32"/>
                <w:vertAlign w:val="subscript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  <w:vertAlign w:val="subscript"/>
                  </w:rPr>
                  <m:t>d</m:t>
                </m:r>
              </m:e>
            </m:rad>
          </m:den>
        </m:f>
      </m:oMath>
    </w:p>
    <w:p w:rsidR="00731F9C" w:rsidRDefault="00731F9C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943B51" w:rsidRPr="00731F9C" w:rsidRDefault="00283644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31F9C" w:rsidRPr="00DE4D9E">
        <w:rPr>
          <w:rFonts w:ascii="Times New Roman" w:hAnsi="Times New Roman" w:cs="Times New Roman"/>
          <w:sz w:val="26"/>
          <w:szCs w:val="26"/>
        </w:rPr>
        <w:t>Indian standard guidelines for improving earthquake resistance of earthen buildings:</w:t>
      </w:r>
    </w:p>
    <w:p w:rsidR="000D1835" w:rsidRDefault="00711A75" w:rsidP="00711A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(a) </w:t>
      </w:r>
      <w:r w:rsidR="00731F9C" w:rsidRPr="00DE4D9E">
        <w:rPr>
          <w:rFonts w:ascii="Times New Roman" w:hAnsi="Times New Roman" w:cs="Times New Roman"/>
          <w:sz w:val="26"/>
          <w:szCs w:val="26"/>
        </w:rPr>
        <w:t>IS 13827 : 1993</w:t>
      </w:r>
      <w:r w:rsidR="000D183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D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0D1835" w:rsidRPr="00DE4D9E">
        <w:rPr>
          <w:rFonts w:ascii="Times New Roman" w:hAnsi="Times New Roman" w:cs="Times New Roman"/>
          <w:sz w:val="26"/>
          <w:szCs w:val="26"/>
        </w:rPr>
        <w:t>IS 13828 : 1993</w:t>
      </w:r>
    </w:p>
    <w:p w:rsidR="00711A75" w:rsidRDefault="00711A75" w:rsidP="000D18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(c) </w:t>
      </w:r>
      <w:r w:rsidR="000D1835" w:rsidRPr="00DE4D9E">
        <w:rPr>
          <w:rFonts w:ascii="Times New Roman" w:hAnsi="Times New Roman" w:cs="Times New Roman"/>
          <w:sz w:val="26"/>
          <w:szCs w:val="26"/>
        </w:rPr>
        <w:t>IS 13826 : 1993</w:t>
      </w:r>
      <w:r w:rsidR="000D183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0D1835" w:rsidRPr="00DE4D9E">
        <w:rPr>
          <w:rFonts w:ascii="Times New Roman" w:hAnsi="Times New Roman" w:cs="Times New Roman"/>
          <w:sz w:val="26"/>
          <w:szCs w:val="26"/>
        </w:rPr>
        <w:t>IS 13826 : 1992</w:t>
      </w:r>
    </w:p>
    <w:p w:rsidR="003261D7" w:rsidRDefault="003261D7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61D7" w:rsidRPr="00DE4D9E">
        <w:rPr>
          <w:rFonts w:ascii="Times New Roman" w:hAnsi="Times New Roman" w:cs="Times New Roman"/>
          <w:sz w:val="26"/>
          <w:szCs w:val="26"/>
        </w:rPr>
        <w:t>State D’ Alembert’s principle.</w:t>
      </w:r>
    </w:p>
    <w:p w:rsidR="003261D7" w:rsidRDefault="00F222C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61D7" w:rsidRPr="00DE4D9E">
        <w:rPr>
          <w:rFonts w:ascii="Times New Roman" w:hAnsi="Times New Roman" w:cs="Times New Roman"/>
          <w:color w:val="000000"/>
          <w:sz w:val="26"/>
          <w:szCs w:val="26"/>
        </w:rPr>
        <w:t>Distinguish between undammed and damped vibrations.</w:t>
      </w:r>
    </w:p>
    <w:p w:rsidR="003E14B3" w:rsidRDefault="003261D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4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E14B3" w:rsidRPr="003E14B3" w:rsidRDefault="00F222C7" w:rsidP="0050501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61D7" w:rsidRPr="003261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Define “epicenter” and “focus”.</w:t>
      </w:r>
      <w:r w:rsidR="00505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5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61D7" w:rsidRPr="00DE4D9E">
        <w:rPr>
          <w:rFonts w:ascii="Times New Roman" w:hAnsi="Times New Roman" w:cs="Times New Roman"/>
          <w:sz w:val="26"/>
          <w:szCs w:val="26"/>
        </w:rPr>
        <w:t>How do you construct   Response Spectra?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61D7" w:rsidRPr="00DE4D9E">
        <w:rPr>
          <w:rFonts w:ascii="Times New Roman" w:hAnsi="Times New Roman" w:cs="Times New Roman"/>
          <w:sz w:val="26"/>
          <w:szCs w:val="26"/>
        </w:rPr>
        <w:t>What is the need of ductility?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3261D7" w:rsidRDefault="00283644" w:rsidP="003261D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261D7">
        <w:rPr>
          <w:rFonts w:ascii="Times New Roman" w:hAnsi="Times New Roman" w:cs="Times New Roman"/>
          <w:sz w:val="26"/>
          <w:szCs w:val="26"/>
        </w:rPr>
        <w:t>(i)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Explain the equivalent stiffness of the spring. How do calculate the equivalent 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Default="003261D7" w:rsidP="003261D7">
      <w:pPr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E4D9E">
        <w:rPr>
          <w:rFonts w:ascii="Times New Roman" w:hAnsi="Times New Roman" w:cs="Times New Roman"/>
          <w:sz w:val="26"/>
          <w:szCs w:val="26"/>
        </w:rPr>
        <w:t>stiffness of the spring when the spring connected parallel and series.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(8)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3261D7" w:rsidRDefault="003261D7" w:rsidP="003261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(ii) Derive the equation of motion for single degree of freedom with free vibration by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Pr="00DE4D9E" w:rsidRDefault="003261D7" w:rsidP="003261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E4D9E">
        <w:rPr>
          <w:rFonts w:ascii="Times New Roman" w:hAnsi="Times New Roman" w:cs="Times New Roman"/>
          <w:sz w:val="26"/>
          <w:szCs w:val="26"/>
        </w:rPr>
        <w:t>following methods: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261D7" w:rsidRPr="00DE4D9E" w:rsidRDefault="003261D7" w:rsidP="003261D7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a)</w:t>
      </w:r>
      <w:r w:rsidRPr="00DE4D9E">
        <w:rPr>
          <w:rFonts w:ascii="Times New Roman" w:hAnsi="Times New Roman" w:cs="Times New Roman"/>
          <w:sz w:val="26"/>
          <w:szCs w:val="26"/>
        </w:rPr>
        <w:t xml:space="preserve"> D Alembert’s principle</w:t>
      </w:r>
    </w:p>
    <w:p w:rsidR="00157968" w:rsidRPr="00E37FBF" w:rsidRDefault="003261D7" w:rsidP="003261D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b)</w:t>
      </w:r>
      <w:r w:rsidRPr="00DE4D9E">
        <w:rPr>
          <w:rFonts w:ascii="Times New Roman" w:hAnsi="Times New Roman" w:cs="Times New Roman"/>
          <w:sz w:val="26"/>
          <w:szCs w:val="26"/>
        </w:rPr>
        <w:t xml:space="preserve"> Energy methods.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61D7" w:rsidRDefault="00283644" w:rsidP="003261D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261D7">
        <w:rPr>
          <w:rFonts w:ascii="Times New Roman" w:hAnsi="Times New Roman" w:cs="Times New Roman"/>
          <w:sz w:val="26"/>
          <w:szCs w:val="26"/>
        </w:rPr>
        <w:t xml:space="preserve">(i) </w:t>
      </w:r>
      <w:r w:rsidR="003261D7" w:rsidRPr="00DE4D9E">
        <w:rPr>
          <w:rFonts w:ascii="Times New Roman" w:hAnsi="Times New Roman" w:cs="Times New Roman"/>
          <w:sz w:val="26"/>
          <w:szCs w:val="26"/>
        </w:rPr>
        <w:t>Find the natural frequency of the system as shown in Figure1.1. Take k</w:t>
      </w:r>
      <w:r w:rsidR="003261D7" w:rsidRPr="00DE4D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= k</w:t>
      </w:r>
      <w:r w:rsidR="003261D7" w:rsidRPr="00DE4D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= 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Default="003261D7" w:rsidP="003261D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4D9E">
        <w:rPr>
          <w:rFonts w:ascii="Times New Roman" w:hAnsi="Times New Roman" w:cs="Times New Roman"/>
          <w:sz w:val="26"/>
          <w:szCs w:val="26"/>
        </w:rPr>
        <w:t>1500 N/m, k</w:t>
      </w:r>
      <w:r w:rsidRPr="00DE4D9E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E4D9E">
        <w:rPr>
          <w:rFonts w:ascii="Times New Roman" w:hAnsi="Times New Roman" w:cs="Times New Roman"/>
          <w:sz w:val="26"/>
          <w:szCs w:val="26"/>
        </w:rPr>
        <w:t xml:space="preserve"> = 2000 N/m and mass ‘m’ = 10kg.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(10)</w: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group id="_x0000_s1050" style="position:absolute;left:0;text-align:left;margin-left:84.65pt;margin-top:13.45pt;width:24.75pt;height:11.25pt;rotation:180;z-index:251670528" coordorigin="11610,9195" coordsize="495,2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11670;top:9195;width:435;height:0" o:connectortype="straight"/>
            <v:shape id="_x0000_s1052" type="#_x0000_t32" style="position:absolute;left:11610;top:9195;width:90;height:225;flip:x" o:connectortype="straight"/>
            <v:shape id="_x0000_s1053" type="#_x0000_t32" style="position:absolute;left:11685;top:9195;width:90;height:225;flip:x" o:connectortype="straight"/>
            <v:shape id="_x0000_s1054" type="#_x0000_t32" style="position:absolute;left:11805;top:9195;width:90;height:225;flip:x" o:connectortype="straight"/>
            <v:shape id="_x0000_s1055" type="#_x0000_t32" style="position:absolute;left:11940;top:9195;width:90;height:225;flip:x" o:connectortype="straight"/>
          </v:group>
        </w:pict>
      </w:r>
      <w:r>
        <w:rPr>
          <w:rFonts w:ascii="Times New Roman" w:hAnsi="Times New Roman"/>
          <w:noProof/>
          <w:sz w:val="26"/>
          <w:szCs w:val="26"/>
        </w:rPr>
        <w:pict>
          <v:group id="_x0000_s1044" style="position:absolute;left:0;text-align:left;margin-left:58.7pt;margin-top:13.45pt;width:24.75pt;height:11.25pt;rotation:180;z-index:251669504" coordorigin="11610,9195" coordsize="495,225">
            <v:shape id="_x0000_s1045" type="#_x0000_t32" style="position:absolute;left:11670;top:9195;width:435;height:0" o:connectortype="straight"/>
            <v:shape id="_x0000_s1046" type="#_x0000_t32" style="position:absolute;left:11610;top:9195;width:90;height:225;flip:x" o:connectortype="straight"/>
            <v:shape id="_x0000_s1047" type="#_x0000_t32" style="position:absolute;left:11685;top:9195;width:90;height:225;flip:x" o:connectortype="straight"/>
            <v:shape id="_x0000_s1048" type="#_x0000_t32" style="position:absolute;left:11805;top:9195;width:90;height:225;flip:x" o:connectortype="straight"/>
            <v:shape id="_x0000_s1049" type="#_x0000_t32" style="position:absolute;left:11940;top:9195;width:90;height:225;flip:x" o:connectortype="straight"/>
          </v:group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group id="_x0000_s1059" style="position:absolute;left:0;text-align:left;margin-left:95.2pt;margin-top:2.35pt;width:6.75pt;height:64.5pt;z-index:251672576" coordorigin="6615,7875" coordsize="135,1290">
            <v:shape id="_x0000_s1060" style="position:absolute;left:6615;top:8333;width:135;height:832" coordsize="223,832" path="m,22hdc29,25,172,,180,82v4,35,7,77,-15,105c146,212,75,217,75,217,55,212,27,218,15,202,6,189,14,160,30,157v49,-9,100,10,150,15c205,247,223,280,180,382v-8,19,-40,10,-60,15c49,373,52,361,75,292v35,5,88,-16,105,15c204,351,171,407,165,457v-4,40,,83,-15,120c143,594,120,597,105,607,95,577,52,509,90,472v11,-11,30,-10,45,-15c150,462,179,456,180,472v10,120,-15,360,-15,360e" filled="f">
              <v:path arrowok="t"/>
            </v:shape>
            <v:shape id="_x0000_s1061" type="#_x0000_t32" style="position:absolute;left:6615;top:7875;width:0;height:458;flip:y" o:connectortype="straight"/>
          </v:group>
        </w:pict>
      </w:r>
      <w:r>
        <w:rPr>
          <w:rFonts w:ascii="Times New Roman" w:hAnsi="Times New Roman"/>
          <w:noProof/>
          <w:sz w:val="26"/>
          <w:szCs w:val="26"/>
        </w:rPr>
        <w:pict>
          <v:group id="_x0000_s1056" style="position:absolute;left:0;text-align:left;margin-left:73pt;margin-top:2.35pt;width:6.75pt;height:64.5pt;z-index:251671552" coordorigin="6615,7875" coordsize="135,1290">
            <v:shape id="_x0000_s1057" style="position:absolute;left:6615;top:8333;width:135;height:832" coordsize="223,832" path="m,22hdc29,25,172,,180,82v4,35,7,77,-15,105c146,212,75,217,75,217,55,212,27,218,15,202,6,189,14,160,30,157v49,-9,100,10,150,15c205,247,223,280,180,382v-8,19,-40,10,-60,15c49,373,52,361,75,292v35,5,88,-16,105,15c204,351,171,407,165,457v-4,40,,83,-15,120c143,594,120,597,105,607,95,577,52,509,90,472v11,-11,30,-10,45,-15c150,462,179,456,180,472v10,120,-15,360,-15,360e" filled="f">
              <v:path arrowok="t"/>
            </v:shape>
            <v:shape id="_x0000_s1058" type="#_x0000_t32" style="position:absolute;left:6615;top:7875;width:0;height:458;flip:y" o:connectortype="straight"/>
          </v:group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7.75pt;margin-top:10.6pt;width:66.75pt;height:28.5pt;z-index:251665408;mso-width-relative:margin;mso-height-relative:margin" stroked="f">
            <v:textbox style="mso-next-textbox:#_x0000_s1040">
              <w:txbxContent>
                <w:p w:rsidR="000C485D" w:rsidRDefault="000C485D" w:rsidP="000C485D">
                  <w:r>
                    <w:t>K</w:t>
                  </w:r>
                  <w:r w:rsidRPr="009E6599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1" type="#_x0000_t202" style="position:absolute;left:0;text-align:left;margin-left:29.8pt;margin-top:10.6pt;width:45.25pt;height:28.5pt;z-index:251666432;mso-width-relative:margin;mso-height-relative:margin" stroked="f">
            <v:textbox style="mso-next-textbox:#_x0000_s1041">
              <w:txbxContent>
                <w:p w:rsidR="000C485D" w:rsidRDefault="000C485D" w:rsidP="000C485D">
                  <w:r>
                    <w:t>K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3" type="#_x0000_t202" style="position:absolute;left:0;text-align:left;margin-left:177.75pt;margin-top:10.6pt;width:85.5pt;height:28.5pt;z-index:251668480;mso-width-relative:margin;mso-height-relative:margin" stroked="f">
            <v:textbox style="mso-next-textbox:#_x0000_s1043">
              <w:txbxContent>
                <w:p w:rsidR="000C485D" w:rsidRDefault="000C485D" w:rsidP="000C485D"/>
              </w:txbxContent>
            </v:textbox>
          </v:shape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9" style="position:absolute;left:0;text-align:left;margin-left:73pt;margin-top:22pt;width:43.5pt;height:35.25pt;z-index:251661312"/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9" type="#_x0000_t202" style="position:absolute;left:0;text-align:left;margin-left:123pt;margin-top:13.9pt;width:61.5pt;height:28.5pt;z-index:251664384;mso-width-relative:margin;mso-height-relative:margin" stroked="f">
            <v:textbox style="mso-next-textbox:#_x0000_s1039">
              <w:txbxContent>
                <w:p w:rsidR="000C485D" w:rsidRDefault="000C485D" w:rsidP="000C485D">
                  <w:r>
                    <w:t>m = 10 kg</w:t>
                  </w:r>
                </w:p>
              </w:txbxContent>
            </v:textbox>
          </v:shape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group id="_x0000_s1036" style="position:absolute;left:0;text-align:left;margin-left:83.9pt;margin-top:17.25pt;width:6.75pt;height:64.5pt;z-index:251663360" coordorigin="6615,7875" coordsize="135,1290">
            <v:shape id="_x0000_s1037" style="position:absolute;left:6615;top:8333;width:135;height:832" coordsize="223,832" path="m,22hdc29,25,172,,180,82v4,35,7,77,-15,105c146,212,75,217,75,217,55,212,27,218,15,202,6,189,14,160,30,157v49,-9,100,10,150,15c205,247,223,280,180,382v-8,19,-40,10,-60,15c49,373,52,361,75,292v35,5,88,-16,105,15c204,351,171,407,165,457v-4,40,,83,-15,120c143,594,120,597,105,607,95,577,52,509,90,472v11,-11,30,-10,45,-15c150,462,179,456,180,472v10,120,-15,360,-15,360e" filled="f">
              <v:path arrowok="t"/>
            </v:shape>
            <v:shape id="_x0000_s1038" type="#_x0000_t32" style="position:absolute;left:6615;top:7875;width:0;height:458;flip:y" o:connectortype="straight"/>
          </v:group>
        </w:pict>
      </w:r>
    </w:p>
    <w:p w:rsidR="000C485D" w:rsidRPr="00DE4D9E" w:rsidRDefault="000C485D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2" type="#_x0000_t202" style="position:absolute;left:0;text-align:left;margin-left:99.7pt;margin-top:8.4pt;width:36.75pt;height:28.5pt;z-index:251667456;mso-width-relative:margin;mso-height-relative:margin" stroked="f">
            <v:textbox style="mso-next-textbox:#_x0000_s1042">
              <w:txbxContent>
                <w:p w:rsidR="000C485D" w:rsidRDefault="000C485D" w:rsidP="000C485D">
                  <w:r>
                    <w:t>K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0C485D" w:rsidRPr="00DE4D9E" w:rsidRDefault="002F5323" w:rsidP="000C485D">
      <w:pPr>
        <w:tabs>
          <w:tab w:val="left" w:pos="360"/>
        </w:tabs>
        <w:spacing w:line="360" w:lineRule="auto"/>
        <w:ind w:left="9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group id="_x0000_s1030" style="position:absolute;left:0;text-align:left;margin-left:77.1pt;margin-top:20.25pt;width:24.75pt;height:11.25pt;rotation:-282984fd;z-index:251662336" coordorigin="11610,9195" coordsize="495,225">
            <v:shape id="_x0000_s1031" type="#_x0000_t32" style="position:absolute;left:11670;top:9195;width:435;height:0" o:connectortype="straight"/>
            <v:shape id="_x0000_s1032" type="#_x0000_t32" style="position:absolute;left:11610;top:9195;width:90;height:225;flip:x" o:connectortype="straight"/>
            <v:shape id="_x0000_s1033" type="#_x0000_t32" style="position:absolute;left:11685;top:9195;width:90;height:225;flip:x" o:connectortype="straight"/>
            <v:shape id="_x0000_s1034" type="#_x0000_t32" style="position:absolute;left:11805;top:9195;width:90;height:225;flip:x" o:connectortype="straight"/>
            <v:shape id="_x0000_s1035" type="#_x0000_t32" style="position:absolute;left:11940;top:9195;width:90;height:225;flip:x" o:connectortype="straight"/>
          </v:group>
        </w:pict>
      </w:r>
    </w:p>
    <w:p w:rsidR="000C485D" w:rsidRDefault="000C485D" w:rsidP="000C485D"/>
    <w:p w:rsidR="000C485D" w:rsidRDefault="000C485D" w:rsidP="000C485D"/>
    <w:p w:rsidR="000C485D" w:rsidRDefault="000C485D" w:rsidP="000C485D">
      <w:r>
        <w:t xml:space="preserve">                          Figure : 1.1</w:t>
      </w:r>
    </w:p>
    <w:p w:rsidR="008C5AFE" w:rsidRPr="00E3637A" w:rsidRDefault="003261D7" w:rsidP="003261D7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 w:rsidRPr="003261D7">
        <w:rPr>
          <w:rFonts w:ascii="Times New Roman" w:hAnsi="Times New Roman" w:cs="Times New Roman"/>
          <w:sz w:val="26"/>
          <w:szCs w:val="26"/>
        </w:rPr>
        <w:t xml:space="preserve"> </w:t>
      </w:r>
      <w:r w:rsidRPr="00DE4D9E">
        <w:rPr>
          <w:rFonts w:ascii="Times New Roman" w:hAnsi="Times New Roman" w:cs="Times New Roman"/>
          <w:sz w:val="26"/>
          <w:szCs w:val="26"/>
        </w:rPr>
        <w:t>Explain different types of damper with neat sketch.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(6)</w:t>
      </w:r>
    </w:p>
    <w:p w:rsidR="003261D7" w:rsidRDefault="00224F44" w:rsidP="003261D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The two story shear frame with combined stiffness of ground and first floor columns 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Default="003261D7" w:rsidP="003261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are 200 </w:t>
      </w:r>
      <w:proofErr w:type="spellStart"/>
      <w:r w:rsidRPr="00DE4D9E">
        <w:rPr>
          <w:rFonts w:ascii="Times New Roman" w:hAnsi="Times New Roman" w:cs="Times New Roman"/>
          <w:sz w:val="26"/>
          <w:szCs w:val="26"/>
        </w:rPr>
        <w:t>kN</w:t>
      </w:r>
      <w:proofErr w:type="spellEnd"/>
      <w:r w:rsidRPr="00DE4D9E">
        <w:rPr>
          <w:rFonts w:ascii="Times New Roman" w:hAnsi="Times New Roman" w:cs="Times New Roman"/>
          <w:sz w:val="26"/>
          <w:szCs w:val="26"/>
        </w:rPr>
        <w:t xml:space="preserve">/m and 100 </w:t>
      </w:r>
      <w:proofErr w:type="spellStart"/>
      <w:r w:rsidRPr="00DE4D9E">
        <w:rPr>
          <w:rFonts w:ascii="Times New Roman" w:hAnsi="Times New Roman" w:cs="Times New Roman"/>
          <w:sz w:val="26"/>
          <w:szCs w:val="26"/>
        </w:rPr>
        <w:t>kN</w:t>
      </w:r>
      <w:proofErr w:type="spellEnd"/>
      <w:r w:rsidRPr="00DE4D9E">
        <w:rPr>
          <w:rFonts w:ascii="Times New Roman" w:hAnsi="Times New Roman" w:cs="Times New Roman"/>
          <w:sz w:val="26"/>
          <w:szCs w:val="26"/>
        </w:rPr>
        <w:t xml:space="preserve">/m respectively. Mass of the each floor is 2000 kg. </w:t>
      </w:r>
    </w:p>
    <w:p w:rsidR="00557392" w:rsidRDefault="003261D7" w:rsidP="003261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4D9E">
        <w:rPr>
          <w:rFonts w:ascii="Times New Roman" w:hAnsi="Times New Roman" w:cs="Times New Roman"/>
          <w:sz w:val="26"/>
          <w:szCs w:val="26"/>
        </w:rPr>
        <w:t>Determine the natural frequencies of and mode shapes.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61D7" w:rsidRDefault="003261D7" w:rsidP="003261D7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DE4D9E">
        <w:rPr>
          <w:rFonts w:ascii="Times New Roman" w:hAnsi="Times New Roman" w:cs="Times New Roman"/>
          <w:sz w:val="26"/>
          <w:szCs w:val="26"/>
        </w:rPr>
        <w:t xml:space="preserve">An undammed single degree of freedom system ( m = 30 kg, k = 500 N/m) is given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Pr="00DE4D9E" w:rsidRDefault="003261D7" w:rsidP="003261D7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an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4D9E">
        <w:rPr>
          <w:rFonts w:ascii="Times New Roman" w:hAnsi="Times New Roman" w:cs="Times New Roman"/>
          <w:sz w:val="26"/>
          <w:szCs w:val="26"/>
        </w:rPr>
        <w:t>initial displacement of 10 mm and initial velocity of 75 mm/s. Find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3261D7" w:rsidRPr="00DE4D9E" w:rsidRDefault="003261D7" w:rsidP="003261D7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(a)T</w:t>
      </w:r>
      <w:r w:rsidRPr="00DE4D9E">
        <w:rPr>
          <w:rFonts w:ascii="Times New Roman" w:hAnsi="Times New Roman" w:cs="Times New Roman"/>
          <w:sz w:val="26"/>
          <w:szCs w:val="26"/>
        </w:rPr>
        <w:t>he natural frequency</w:t>
      </w:r>
    </w:p>
    <w:p w:rsidR="003261D7" w:rsidRPr="00DE4D9E" w:rsidRDefault="003261D7" w:rsidP="003261D7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(b)T</w:t>
      </w:r>
      <w:r w:rsidRPr="00DE4D9E">
        <w:rPr>
          <w:rFonts w:ascii="Times New Roman" w:hAnsi="Times New Roman" w:cs="Times New Roman"/>
          <w:sz w:val="26"/>
          <w:szCs w:val="26"/>
        </w:rPr>
        <w:t>he period of vibration</w:t>
      </w:r>
    </w:p>
    <w:p w:rsidR="003261D7" w:rsidRPr="00DE4D9E" w:rsidRDefault="003261D7" w:rsidP="003261D7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(c)T</w:t>
      </w:r>
      <w:r w:rsidRPr="00DE4D9E">
        <w:rPr>
          <w:rFonts w:ascii="Times New Roman" w:hAnsi="Times New Roman" w:cs="Times New Roman"/>
          <w:sz w:val="26"/>
          <w:szCs w:val="26"/>
        </w:rPr>
        <w:t xml:space="preserve">he amplitude of motion </w:t>
      </w:r>
    </w:p>
    <w:p w:rsidR="009E79BB" w:rsidRDefault="003261D7" w:rsidP="003261D7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(d)The </w:t>
      </w:r>
      <w:r w:rsidRPr="00DE4D9E">
        <w:rPr>
          <w:rFonts w:ascii="Times New Roman" w:hAnsi="Times New Roman" w:cs="Times New Roman"/>
          <w:sz w:val="26"/>
          <w:szCs w:val="26"/>
        </w:rPr>
        <w:t>time at which the second and third maximum peak occurs.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261D7" w:rsidRDefault="003261D7" w:rsidP="003261D7">
      <w:pPr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C51D0" w:rsidRDefault="0068343F" w:rsidP="003261D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656B0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1D7" w:rsidRPr="00DE4D9E">
        <w:rPr>
          <w:rFonts w:ascii="Times New Roman" w:hAnsi="Times New Roman" w:cs="Times New Roman"/>
          <w:sz w:val="26"/>
          <w:szCs w:val="26"/>
        </w:rPr>
        <w:t>Explain in detail about “Elastic Rebound Theory”.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261D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56B0">
        <w:rPr>
          <w:rFonts w:ascii="Times New Roman" w:hAnsi="Times New Roman" w:cs="Times New Roman"/>
          <w:bCs/>
          <w:sz w:val="26"/>
          <w:szCs w:val="26"/>
        </w:rPr>
        <w:t>(8)</w:t>
      </w:r>
    </w:p>
    <w:p w:rsidR="003261D7" w:rsidRDefault="004656B0" w:rsidP="00AD06F7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 w:rsidR="008C5AFE" w:rsidRPr="008C5A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Discuss the structural systems for RC buildings for carrying vertical loads and 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Default="003261D7" w:rsidP="003261D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4D9E">
        <w:rPr>
          <w:rFonts w:ascii="Times New Roman" w:hAnsi="Times New Roman" w:cs="Times New Roman"/>
          <w:sz w:val="26"/>
          <w:szCs w:val="26"/>
        </w:rPr>
        <w:t xml:space="preserve">lateral loads with neat sketches. What is the most desirable configuration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6B0" w:rsidRDefault="003261D7" w:rsidP="003261D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4D9E">
        <w:rPr>
          <w:rFonts w:ascii="Times New Roman" w:hAnsi="Times New Roman" w:cs="Times New Roman"/>
          <w:sz w:val="26"/>
          <w:szCs w:val="26"/>
        </w:rPr>
        <w:t>lateral load resisting elements?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</w:t>
      </w:r>
      <w:r w:rsidR="004656B0"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F3322" w:rsidRDefault="00283644" w:rsidP="004F3322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F3322">
        <w:rPr>
          <w:rFonts w:ascii="Times New Roman" w:hAnsi="Times New Roman" w:cs="Times New Roman"/>
          <w:sz w:val="26"/>
          <w:szCs w:val="26"/>
        </w:rPr>
        <w:t xml:space="preserve">(i) </w:t>
      </w:r>
      <w:r w:rsidR="004F3322" w:rsidRPr="00DE4D9E">
        <w:rPr>
          <w:rFonts w:ascii="Times New Roman" w:hAnsi="Times New Roman" w:cs="Times New Roman"/>
          <w:sz w:val="26"/>
          <w:szCs w:val="26"/>
        </w:rPr>
        <w:t>What is meant by liquefaction of the soil? Explain any four methods to control.</w:t>
      </w:r>
      <w:r w:rsidR="000D31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4F33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</w:t>
      </w:r>
    </w:p>
    <w:p w:rsidR="00EB7A82" w:rsidRDefault="004F3322" w:rsidP="004F3322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4F3322" w:rsidRDefault="004F3322" w:rsidP="008169E6">
      <w:pPr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="008169E6" w:rsidRPr="008169E6">
        <w:rPr>
          <w:rFonts w:ascii="Times New Roman" w:hAnsi="Times New Roman" w:cs="Times New Roman"/>
          <w:sz w:val="26"/>
          <w:szCs w:val="26"/>
        </w:rPr>
        <w:t xml:space="preserve"> </w:t>
      </w:r>
      <w:r w:rsidR="008169E6" w:rsidRPr="00DE4D9E">
        <w:rPr>
          <w:rFonts w:ascii="Times New Roman" w:hAnsi="Times New Roman" w:cs="Times New Roman"/>
          <w:sz w:val="26"/>
          <w:szCs w:val="26"/>
        </w:rPr>
        <w:t>Explain different types of seismic waves in detail with sketch.</w:t>
      </w:r>
      <w:r w:rsidR="008169E6">
        <w:rPr>
          <w:rFonts w:ascii="Times New Roman" w:hAnsi="Times New Roman" w:cs="Times New Roman"/>
          <w:sz w:val="26"/>
          <w:szCs w:val="26"/>
        </w:rPr>
        <w:t xml:space="preserve">                          (8)</w:t>
      </w:r>
    </w:p>
    <w:p w:rsidR="008169E6" w:rsidRDefault="00283644" w:rsidP="008169E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(a)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(i) </w:t>
      </w:r>
      <w:r w:rsidR="008169E6" w:rsidRPr="00DE4D9E">
        <w:rPr>
          <w:rFonts w:ascii="Times New Roman" w:hAnsi="Times New Roman" w:cs="Times New Roman"/>
          <w:sz w:val="26"/>
          <w:szCs w:val="26"/>
        </w:rPr>
        <w:t xml:space="preserve">Explain in detail about the irregularity in configurations of buildings with respect </w:t>
      </w:r>
    </w:p>
    <w:p w:rsidR="00D97DB7" w:rsidRDefault="008169E6" w:rsidP="008169E6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4D9E">
        <w:rPr>
          <w:rFonts w:ascii="Times New Roman" w:hAnsi="Times New Roman" w:cs="Times New Roman"/>
          <w:sz w:val="26"/>
          <w:szCs w:val="26"/>
        </w:rPr>
        <w:t>to earthquake resistant structural system.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6548F3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="0047483D">
        <w:rPr>
          <w:rFonts w:ascii="Times New Roman" w:hAnsi="Times New Roman" w:cs="Times New Roman"/>
          <w:sz w:val="26"/>
          <w:szCs w:val="26"/>
          <w:lang w:val="en-IN"/>
        </w:rPr>
        <w:t>(8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47483D" w:rsidRPr="008C5AFE" w:rsidRDefault="008C5AFE" w:rsidP="008169E6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D37E7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(ii) </w:t>
      </w:r>
      <w:r w:rsidR="008169E6" w:rsidRPr="00DE4D9E">
        <w:rPr>
          <w:rFonts w:ascii="Times New Roman" w:hAnsi="Times New Roman" w:cs="Times New Roman"/>
          <w:sz w:val="26"/>
          <w:szCs w:val="26"/>
        </w:rPr>
        <w:t>Explain about base isolation techniques with neat sketch.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D2230" w:rsidRDefault="00283644" w:rsidP="00BB0D3F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D37E72">
        <w:rPr>
          <w:rFonts w:ascii="Times New Roman" w:hAnsi="Times New Roman" w:cs="Times New Roman"/>
          <w:sz w:val="26"/>
          <w:szCs w:val="26"/>
        </w:rPr>
        <w:t xml:space="preserve"> </w:t>
      </w:r>
      <w:r w:rsidR="008169E6" w:rsidRPr="00DE4D9E">
        <w:rPr>
          <w:rFonts w:ascii="Times New Roman" w:hAnsi="Times New Roman" w:cs="Times New Roman"/>
          <w:sz w:val="26"/>
          <w:szCs w:val="26"/>
        </w:rPr>
        <w:t>(i)</w:t>
      </w:r>
      <w:r w:rsidR="008169E6">
        <w:rPr>
          <w:rFonts w:ascii="Times New Roman" w:hAnsi="Times New Roman" w:cs="Times New Roman"/>
          <w:sz w:val="26"/>
          <w:szCs w:val="26"/>
        </w:rPr>
        <w:t xml:space="preserve"> </w:t>
      </w:r>
      <w:r w:rsidR="008169E6" w:rsidRPr="00DE4D9E">
        <w:rPr>
          <w:rFonts w:ascii="Times New Roman" w:hAnsi="Times New Roman" w:cs="Times New Roman"/>
          <w:sz w:val="26"/>
          <w:szCs w:val="26"/>
        </w:rPr>
        <w:t>Explain design spectrum. And how it’s differs from response spectra?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0D3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D2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37E72" w:rsidRDefault="00D37E72" w:rsidP="008169E6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</w:t>
      </w:r>
      <w:r w:rsidR="001A3856">
        <w:rPr>
          <w:rFonts w:ascii="Times New Roman" w:hAnsi="Times New Roman" w:cs="Times New Roman"/>
          <w:sz w:val="26"/>
          <w:szCs w:val="26"/>
        </w:rPr>
        <w:t>Explain the concept of design</w:t>
      </w:r>
      <w:r w:rsidR="008169E6" w:rsidRPr="00DE4D9E">
        <w:rPr>
          <w:rFonts w:ascii="Times New Roman" w:hAnsi="Times New Roman" w:cs="Times New Roman"/>
          <w:sz w:val="26"/>
          <w:szCs w:val="26"/>
        </w:rPr>
        <w:t>?</w:t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FD6651" w:rsidRDefault="0068343F" w:rsidP="008169E6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37E72">
        <w:rPr>
          <w:rFonts w:ascii="Times New Roman" w:hAnsi="Times New Roman" w:cs="Times New Roman"/>
          <w:sz w:val="26"/>
          <w:szCs w:val="26"/>
        </w:rPr>
        <w:t>(</w:t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i) </w:t>
      </w:r>
      <w:r w:rsidR="008169E6" w:rsidRPr="00DE4D9E">
        <w:rPr>
          <w:rFonts w:ascii="Times New Roman" w:hAnsi="Times New Roman" w:cs="Times New Roman"/>
          <w:sz w:val="26"/>
          <w:szCs w:val="26"/>
        </w:rPr>
        <w:t>Explain the Guidelines given by IS 4326– 1993 for  Earthquake resistant design.</w:t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D37E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69E6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7E72">
        <w:rPr>
          <w:rFonts w:ascii="Times New Roman" w:hAnsi="Times New Roman" w:cs="Times New Roman"/>
          <w:bCs/>
          <w:sz w:val="26"/>
          <w:szCs w:val="26"/>
        </w:rPr>
        <w:t>(</w:t>
      </w:r>
      <w:r w:rsidR="008169E6">
        <w:rPr>
          <w:rFonts w:ascii="Times New Roman" w:hAnsi="Times New Roman" w:cs="Times New Roman"/>
          <w:bCs/>
          <w:sz w:val="26"/>
          <w:szCs w:val="26"/>
        </w:rPr>
        <w:t>8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>)</w:t>
      </w:r>
    </w:p>
    <w:p w:rsidR="008169E6" w:rsidRDefault="00D37E72" w:rsidP="008169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</w:t>
      </w:r>
      <w:r w:rsidR="008169E6" w:rsidRPr="00DE4D9E">
        <w:rPr>
          <w:rFonts w:ascii="Times New Roman" w:hAnsi="Times New Roman" w:cs="Times New Roman"/>
          <w:sz w:val="26"/>
          <w:szCs w:val="26"/>
        </w:rPr>
        <w:t xml:space="preserve">Explain in detail, how do you calculate the base shear in a building with zone </w:t>
      </w:r>
      <w:r w:rsidR="00816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E72" w:rsidRPr="006548F3" w:rsidRDefault="008169E6" w:rsidP="008169E6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E4D9E">
        <w:rPr>
          <w:rFonts w:ascii="Times New Roman" w:hAnsi="Times New Roman" w:cs="Times New Roman"/>
          <w:sz w:val="26"/>
          <w:szCs w:val="26"/>
        </w:rPr>
        <w:t>factor and importance factor?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C7626" w:rsidRDefault="00283644" w:rsidP="008169E6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8169E6" w:rsidRPr="00DE4D9E">
        <w:rPr>
          <w:rFonts w:ascii="Times New Roman" w:hAnsi="Times New Roman" w:cs="Times New Roman"/>
          <w:sz w:val="26"/>
          <w:szCs w:val="26"/>
        </w:rPr>
        <w:t>Write note “Strong column – weak beam concept”.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169E6" w:rsidRDefault="002F5323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AutoShape 5" o:spid="_x0000_s1027" type="#_x0000_t32" style="position:absolute;left:0;text-align:left;margin-left:188pt;margin-top:63.6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</w:t>
      </w:r>
      <w:r w:rsidR="008169E6" w:rsidRPr="00DE4D9E">
        <w:rPr>
          <w:rFonts w:ascii="Times New Roman" w:hAnsi="Times New Roman" w:cs="Times New Roman"/>
          <w:sz w:val="26"/>
          <w:szCs w:val="26"/>
        </w:rPr>
        <w:t xml:space="preserve">Explain methods to determine the earthquake force in various members of </w:t>
      </w:r>
      <w:r w:rsidR="00816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8FF" w:rsidRDefault="008169E6" w:rsidP="008169E6">
      <w:pPr>
        <w:spacing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E4D9E">
        <w:rPr>
          <w:rFonts w:ascii="Times New Roman" w:hAnsi="Times New Roman" w:cs="Times New Roman"/>
          <w:sz w:val="26"/>
          <w:szCs w:val="26"/>
        </w:rPr>
        <w:t>building once the base shear has been determined.</w:t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C07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E766E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6548F3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Pr="00E358FF" w:rsidRDefault="006548F3" w:rsidP="0027364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48F3" w:rsidRPr="00E358FF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23" w:rsidRDefault="002F5323" w:rsidP="00AE41F8">
      <w:pPr>
        <w:spacing w:line="240" w:lineRule="auto"/>
      </w:pPr>
      <w:r>
        <w:separator/>
      </w:r>
    </w:p>
  </w:endnote>
  <w:endnote w:type="continuationSeparator" w:id="0">
    <w:p w:rsidR="002F5323" w:rsidRDefault="002F532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364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23" w:rsidRDefault="002F5323" w:rsidP="00AE41F8">
      <w:pPr>
        <w:spacing w:line="240" w:lineRule="auto"/>
      </w:pPr>
      <w:r>
        <w:separator/>
      </w:r>
    </w:p>
  </w:footnote>
  <w:footnote w:type="continuationSeparator" w:id="0">
    <w:p w:rsidR="002F5323" w:rsidRDefault="002F532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5727D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485D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0F07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385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3645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323"/>
    <w:rsid w:val="002F54C5"/>
    <w:rsid w:val="002F55DF"/>
    <w:rsid w:val="002F62A5"/>
    <w:rsid w:val="002F7546"/>
    <w:rsid w:val="002F7A2C"/>
    <w:rsid w:val="002F7F51"/>
    <w:rsid w:val="0030312A"/>
    <w:rsid w:val="00303FEB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4E79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  <o:r id="V:Rule2" type="connector" idref="#_x0000_s1033"/>
        <o:r id="V:Rule3" type="connector" idref="#_x0000_s1038"/>
        <o:r id="V:Rule4" type="connector" idref="#_x0000_s1035"/>
        <o:r id="V:Rule5" type="connector" idref="#_x0000_s1058"/>
        <o:r id="V:Rule6" type="connector" idref="#_x0000_s1034"/>
        <o:r id="V:Rule7" type="connector" idref="#_x0000_s1061"/>
        <o:r id="V:Rule8" type="connector" idref="#_x0000_s1032"/>
        <o:r id="V:Rule9" type="connector" idref="#_x0000_s1031"/>
        <o:r id="V:Rule10" type="connector" idref="#_x0000_s1048"/>
        <o:r id="V:Rule11" type="connector" idref="#_x0000_s1047"/>
        <o:r id="V:Rule12" type="connector" idref="#_x0000_s1052"/>
        <o:r id="V:Rule13" type="connector" idref="#_x0000_s1045"/>
        <o:r id="V:Rule14" type="connector" idref="#_x0000_s1055"/>
        <o:r id="V:Rule15" type="connector" idref="#_x0000_s1046"/>
        <o:r id="V:Rule16" type="connector" idref="#_x0000_s1054"/>
        <o:r id="V:Rule17" type="connector" idref="#_x0000_s1049"/>
        <o:r id="V:Rule18" type="connector" idref="#_x0000_s1051"/>
        <o:r id="V:Rule19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09DC-1C1A-4508-B637-B2442364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50</cp:revision>
  <cp:lastPrinted>2017-05-12T04:30:00Z</cp:lastPrinted>
  <dcterms:created xsi:type="dcterms:W3CDTF">2017-05-12T04:10:00Z</dcterms:created>
  <dcterms:modified xsi:type="dcterms:W3CDTF">2018-01-05T08:49:00Z</dcterms:modified>
</cp:coreProperties>
</file>